
<file path=[Content_Types].xml><?xml version="1.0" encoding="utf-8"?>
<Types xmlns="http://schemas.openxmlformats.org/package/2006/content-types">
  <Default Extension="rels" ContentType="application/vnd.openxmlformats-package.relationships+xml"/>
  <Default Extension="jpeg" ContentType="image/jpeg"/>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FD6F6" w14:textId="77777777" w:rsidR="005D6401" w:rsidRDefault="005D6401">
      <w:pPr>
        <w:rPr>
          <w:rFonts w:ascii="Arial" w:hAnsi="Arial" w:cs="Arial"/>
          <w:b/>
          <w:sz w:val="32"/>
          <w:szCs w:val="32"/>
        </w:rPr>
      </w:pPr>
      <w:r>
        <w:rPr>
          <w:rFonts w:ascii="Arial" w:hAnsi="Arial" w:cs="Arial"/>
          <w:b/>
          <w:sz w:val="32"/>
          <w:szCs w:val="32"/>
        </w:rPr>
        <w:t>SOCI 1101</w:t>
      </w:r>
    </w:p>
    <w:p w14:paraId="51C650B7" w14:textId="77777777" w:rsidR="00275709" w:rsidRDefault="005D6401">
      <w:pPr>
        <w:rPr>
          <w:rFonts w:ascii="Arial" w:hAnsi="Arial" w:cs="Arial"/>
          <w:b/>
          <w:sz w:val="32"/>
          <w:szCs w:val="32"/>
        </w:rPr>
      </w:pPr>
      <w:r>
        <w:rPr>
          <w:rFonts w:ascii="Arial" w:hAnsi="Arial" w:cs="Arial"/>
          <w:b/>
          <w:sz w:val="32"/>
          <w:szCs w:val="32"/>
        </w:rPr>
        <w:t>MODULE 1 -  CHAPTERS 1-4</w:t>
      </w:r>
    </w:p>
    <w:p w14:paraId="401362E8" w14:textId="77777777" w:rsidR="005D6401" w:rsidRDefault="005D6401">
      <w:pPr>
        <w:rPr>
          <w:rFonts w:ascii="Arial" w:hAnsi="Arial" w:cs="Arial"/>
          <w:b/>
          <w:sz w:val="32"/>
          <w:szCs w:val="32"/>
        </w:rPr>
      </w:pPr>
      <w:r>
        <w:rPr>
          <w:rFonts w:ascii="Arial" w:hAnsi="Arial" w:cs="Arial"/>
          <w:b/>
          <w:sz w:val="32"/>
          <w:szCs w:val="32"/>
        </w:rPr>
        <w:t>THE BASICS</w:t>
      </w:r>
    </w:p>
    <w:p w14:paraId="42C643BC" w14:textId="77777777" w:rsidR="005D6401" w:rsidRDefault="005D6401">
      <w:pPr>
        <w:rPr>
          <w:rFonts w:ascii="Arial" w:hAnsi="Arial" w:cs="Arial"/>
          <w:b/>
          <w:sz w:val="32"/>
          <w:szCs w:val="32"/>
        </w:rPr>
      </w:pPr>
    </w:p>
    <w:p w14:paraId="4B215AE3" w14:textId="77777777" w:rsidR="00A35EC3" w:rsidRDefault="00A35EC3">
      <w:pPr>
        <w:rPr>
          <w:rFonts w:ascii="Arial" w:hAnsi="Arial" w:cs="Arial"/>
          <w:sz w:val="32"/>
          <w:szCs w:val="32"/>
        </w:rPr>
      </w:pPr>
      <w:r>
        <w:rPr>
          <w:rFonts w:ascii="Arial" w:hAnsi="Arial" w:cs="Arial"/>
          <w:sz w:val="32"/>
          <w:szCs w:val="32"/>
        </w:rPr>
        <w:t>Chapter 1:</w:t>
      </w:r>
    </w:p>
    <w:p w14:paraId="2AC00EF4" w14:textId="77777777" w:rsidR="005E6742" w:rsidRDefault="005E6742">
      <w:pPr>
        <w:rPr>
          <w:rFonts w:ascii="Arial" w:hAnsi="Arial" w:cs="Arial"/>
          <w:sz w:val="32"/>
          <w:szCs w:val="32"/>
        </w:rPr>
      </w:pPr>
    </w:p>
    <w:p w14:paraId="59A89D44" w14:textId="77777777" w:rsidR="005D6401" w:rsidRDefault="005D6401">
      <w:pPr>
        <w:rPr>
          <w:rFonts w:ascii="Arial" w:hAnsi="Arial" w:cs="Arial"/>
          <w:sz w:val="32"/>
          <w:szCs w:val="32"/>
        </w:rPr>
      </w:pPr>
      <w:r>
        <w:rPr>
          <w:rFonts w:ascii="Arial" w:hAnsi="Arial" w:cs="Arial"/>
          <w:sz w:val="32"/>
          <w:szCs w:val="32"/>
        </w:rPr>
        <w:t>Sociology is the scientific study of human social behavior.  Through out history, many have considered social behavior.  Early Chinese and Islamic scholars wrote a number of interesting works on this subject.  In the 10</w:t>
      </w:r>
      <w:r w:rsidRPr="005D6401">
        <w:rPr>
          <w:rFonts w:ascii="Arial" w:hAnsi="Arial" w:cs="Arial"/>
          <w:sz w:val="32"/>
          <w:szCs w:val="32"/>
          <w:vertAlign w:val="superscript"/>
        </w:rPr>
        <w:t>th</w:t>
      </w:r>
      <w:r>
        <w:rPr>
          <w:rFonts w:ascii="Arial" w:hAnsi="Arial" w:cs="Arial"/>
          <w:sz w:val="32"/>
          <w:szCs w:val="32"/>
        </w:rPr>
        <w:t xml:space="preserve"> century. The Catholic </w:t>
      </w:r>
      <w:proofErr w:type="gramStart"/>
      <w:r>
        <w:rPr>
          <w:rFonts w:ascii="Arial" w:hAnsi="Arial" w:cs="Arial"/>
          <w:sz w:val="32"/>
          <w:szCs w:val="32"/>
        </w:rPr>
        <w:t>religious</w:t>
      </w:r>
      <w:proofErr w:type="gramEnd"/>
      <w:r>
        <w:rPr>
          <w:rFonts w:ascii="Arial" w:hAnsi="Arial" w:cs="Arial"/>
          <w:sz w:val="32"/>
          <w:szCs w:val="32"/>
        </w:rPr>
        <w:t xml:space="preserve"> scholar </w:t>
      </w:r>
      <w:r w:rsidRPr="00001CB9">
        <w:rPr>
          <w:rFonts w:ascii="Arial" w:hAnsi="Arial" w:cs="Arial"/>
          <w:sz w:val="32"/>
          <w:szCs w:val="32"/>
          <w:u w:val="single"/>
        </w:rPr>
        <w:t>St. Augustine</w:t>
      </w:r>
      <w:r>
        <w:rPr>
          <w:rFonts w:ascii="Arial" w:hAnsi="Arial" w:cs="Arial"/>
          <w:sz w:val="32"/>
          <w:szCs w:val="32"/>
        </w:rPr>
        <w:t xml:space="preserve"> described society as “The City of God” and posited that society was organized and ordained by God.  This view dominated Western thought for a number of centuries until the Age of Enlightenment in the Renaissance.  With the rapid advances in sciences such as biology, chemistry, physics and astronomy, the reliance upon theological explanations waned in popularity</w:t>
      </w:r>
      <w:r w:rsidR="00C2764C">
        <w:rPr>
          <w:rFonts w:ascii="Arial" w:hAnsi="Arial" w:cs="Arial"/>
          <w:sz w:val="32"/>
          <w:szCs w:val="32"/>
        </w:rPr>
        <w:t xml:space="preserve"> and reason and science became the new standards for understanding of the world. </w:t>
      </w:r>
    </w:p>
    <w:p w14:paraId="34A61BA3" w14:textId="77777777" w:rsidR="00C2764C" w:rsidRDefault="00C2764C">
      <w:pPr>
        <w:rPr>
          <w:rFonts w:ascii="Arial" w:hAnsi="Arial" w:cs="Arial"/>
          <w:sz w:val="32"/>
          <w:szCs w:val="32"/>
        </w:rPr>
      </w:pPr>
    </w:p>
    <w:p w14:paraId="637EFF33" w14:textId="77777777" w:rsidR="00C2764C" w:rsidRDefault="00C2764C">
      <w:pPr>
        <w:rPr>
          <w:rFonts w:ascii="Arial" w:hAnsi="Arial" w:cs="Arial"/>
          <w:sz w:val="32"/>
          <w:szCs w:val="32"/>
        </w:rPr>
      </w:pPr>
      <w:r>
        <w:rPr>
          <w:rFonts w:ascii="Arial" w:hAnsi="Arial" w:cs="Arial"/>
          <w:sz w:val="32"/>
          <w:szCs w:val="32"/>
        </w:rPr>
        <w:t>In the early 19</w:t>
      </w:r>
      <w:r w:rsidRPr="00C2764C">
        <w:rPr>
          <w:rFonts w:ascii="Arial" w:hAnsi="Arial" w:cs="Arial"/>
          <w:sz w:val="32"/>
          <w:szCs w:val="32"/>
          <w:vertAlign w:val="superscript"/>
        </w:rPr>
        <w:t>th</w:t>
      </w:r>
      <w:r>
        <w:rPr>
          <w:rFonts w:ascii="Arial" w:hAnsi="Arial" w:cs="Arial"/>
          <w:sz w:val="32"/>
          <w:szCs w:val="32"/>
        </w:rPr>
        <w:t xml:space="preserve"> century, the French Revolution brought a significant alteration as to the make up of society.  Many, however, though they applauded these changes, were concerned that the bloodshed and turmoil of social change was wasteful and detrimental to the advancement of society.</w:t>
      </w:r>
    </w:p>
    <w:p w14:paraId="1A113034" w14:textId="77777777" w:rsidR="00C2764C" w:rsidRDefault="00C2764C">
      <w:pPr>
        <w:rPr>
          <w:rFonts w:ascii="Arial" w:hAnsi="Arial" w:cs="Arial"/>
          <w:sz w:val="32"/>
          <w:szCs w:val="32"/>
        </w:rPr>
      </w:pPr>
    </w:p>
    <w:p w14:paraId="20730B37" w14:textId="77777777" w:rsidR="00C2764C" w:rsidRDefault="00C2764C">
      <w:pPr>
        <w:rPr>
          <w:rFonts w:ascii="Arial" w:hAnsi="Arial" w:cs="Arial"/>
          <w:sz w:val="32"/>
          <w:szCs w:val="32"/>
        </w:rPr>
      </w:pPr>
      <w:proofErr w:type="spellStart"/>
      <w:r w:rsidRPr="00001CB9">
        <w:rPr>
          <w:rFonts w:ascii="Arial" w:hAnsi="Arial" w:cs="Arial"/>
          <w:sz w:val="32"/>
          <w:szCs w:val="32"/>
          <w:u w:val="single"/>
        </w:rPr>
        <w:t>Auguste</w:t>
      </w:r>
      <w:proofErr w:type="spellEnd"/>
      <w:r w:rsidRPr="00001CB9">
        <w:rPr>
          <w:rFonts w:ascii="Arial" w:hAnsi="Arial" w:cs="Arial"/>
          <w:sz w:val="32"/>
          <w:szCs w:val="32"/>
          <w:u w:val="single"/>
        </w:rPr>
        <w:t xml:space="preserve"> Comte,</w:t>
      </w:r>
      <w:r>
        <w:rPr>
          <w:rFonts w:ascii="Arial" w:hAnsi="Arial" w:cs="Arial"/>
          <w:sz w:val="32"/>
          <w:szCs w:val="32"/>
        </w:rPr>
        <w:t xml:space="preserve"> posited that what was needed was a new science of society that would allow these changes to be understood and more proactively managed.  He noted that the scientific method would provide the mechanisms for this new perspective of society.  He noted that society was composed of social statics (structure) and the dynamics of social change (function).  He wanted to call this new science of society “Social Physics”, but the term had already been used by another.  Thus, he coined a new term, SOCIOLOGY.  Comte, therefore has been considered the “father of sociology”.</w:t>
      </w:r>
    </w:p>
    <w:p w14:paraId="78820C07" w14:textId="77777777" w:rsidR="00C2764C" w:rsidRDefault="00C2764C">
      <w:pPr>
        <w:rPr>
          <w:rFonts w:ascii="Arial" w:hAnsi="Arial" w:cs="Arial"/>
          <w:sz w:val="32"/>
          <w:szCs w:val="32"/>
        </w:rPr>
      </w:pPr>
    </w:p>
    <w:p w14:paraId="30145A96" w14:textId="77777777" w:rsidR="008D1888" w:rsidRDefault="00C2764C">
      <w:pPr>
        <w:rPr>
          <w:rFonts w:ascii="Arial" w:hAnsi="Arial" w:cs="Arial"/>
          <w:sz w:val="32"/>
          <w:szCs w:val="32"/>
        </w:rPr>
      </w:pPr>
      <w:r>
        <w:rPr>
          <w:rFonts w:ascii="Arial" w:hAnsi="Arial" w:cs="Arial"/>
          <w:sz w:val="32"/>
          <w:szCs w:val="32"/>
        </w:rPr>
        <w:t xml:space="preserve">Others at this time joined him in trying to understand and </w:t>
      </w:r>
      <w:r w:rsidR="008D1888">
        <w:rPr>
          <w:rFonts w:ascii="Arial" w:hAnsi="Arial" w:cs="Arial"/>
          <w:sz w:val="32"/>
          <w:szCs w:val="32"/>
        </w:rPr>
        <w:t xml:space="preserve">study the processes of society and social change.  Borrowing from the rising popularity of evolutionism, </w:t>
      </w:r>
      <w:r w:rsidR="008D1888" w:rsidRPr="00001CB9">
        <w:rPr>
          <w:rFonts w:ascii="Arial" w:hAnsi="Arial" w:cs="Arial"/>
          <w:sz w:val="32"/>
          <w:szCs w:val="32"/>
          <w:u w:val="single"/>
        </w:rPr>
        <w:t>Herbert Spencer</w:t>
      </w:r>
      <w:r w:rsidR="008D1888">
        <w:rPr>
          <w:rFonts w:ascii="Arial" w:hAnsi="Arial" w:cs="Arial"/>
          <w:sz w:val="32"/>
          <w:szCs w:val="32"/>
        </w:rPr>
        <w:t>, viewed societies as undergoing similar processes of development and change.  His “Social Darwinism” was a very popular perspective in the early and middle part of the 19</w:t>
      </w:r>
      <w:r w:rsidR="008D1888" w:rsidRPr="008D1888">
        <w:rPr>
          <w:rFonts w:ascii="Arial" w:hAnsi="Arial" w:cs="Arial"/>
          <w:sz w:val="32"/>
          <w:szCs w:val="32"/>
          <w:vertAlign w:val="superscript"/>
        </w:rPr>
        <w:t>th</w:t>
      </w:r>
      <w:r w:rsidR="008D1888">
        <w:rPr>
          <w:rFonts w:ascii="Arial" w:hAnsi="Arial" w:cs="Arial"/>
          <w:sz w:val="32"/>
          <w:szCs w:val="32"/>
        </w:rPr>
        <w:t xml:space="preserve"> century.  It was Spencer and not Darwin who coined the term “survival of the fittest.”  He suggested that through competition and “natural selection” that society would evolve and progress.</w:t>
      </w:r>
    </w:p>
    <w:p w14:paraId="17E3F1A7" w14:textId="77777777" w:rsidR="008D1888" w:rsidRDefault="008D1888">
      <w:pPr>
        <w:rPr>
          <w:rFonts w:ascii="Arial" w:hAnsi="Arial" w:cs="Arial"/>
          <w:sz w:val="32"/>
          <w:szCs w:val="32"/>
        </w:rPr>
      </w:pPr>
    </w:p>
    <w:p w14:paraId="1EBA603F" w14:textId="77777777" w:rsidR="00C2764C" w:rsidRDefault="008D1888">
      <w:pPr>
        <w:rPr>
          <w:rFonts w:ascii="Arial" w:hAnsi="Arial" w:cs="Arial"/>
          <w:sz w:val="32"/>
          <w:szCs w:val="32"/>
        </w:rPr>
      </w:pPr>
      <w:r w:rsidRPr="00A35EC3">
        <w:rPr>
          <w:rFonts w:ascii="Arial" w:hAnsi="Arial" w:cs="Arial"/>
          <w:sz w:val="32"/>
          <w:szCs w:val="32"/>
          <w:u w:val="single"/>
        </w:rPr>
        <w:t>Karl Marx,</w:t>
      </w:r>
      <w:r>
        <w:rPr>
          <w:rFonts w:ascii="Arial" w:hAnsi="Arial" w:cs="Arial"/>
          <w:sz w:val="32"/>
          <w:szCs w:val="32"/>
        </w:rPr>
        <w:t xml:space="preserve"> with his faith in dialectical materialism, stressed that all of history and society has been a processes of continued conflict between those in power and those who are subjugated by the powerful.  Class conflict was the basis of this form or economic determinism.  This view was a popular perspective among the forces seeking social and political change in Europe.  His Communist Manifesto fueled much of this change and remains a major perspective in sociology today.</w:t>
      </w:r>
    </w:p>
    <w:p w14:paraId="6F0B1CC9" w14:textId="77777777" w:rsidR="008D1888" w:rsidRDefault="008D1888">
      <w:pPr>
        <w:rPr>
          <w:rFonts w:ascii="Arial" w:hAnsi="Arial" w:cs="Arial"/>
          <w:sz w:val="32"/>
          <w:szCs w:val="32"/>
        </w:rPr>
      </w:pPr>
    </w:p>
    <w:p w14:paraId="185C4B4D" w14:textId="77777777" w:rsidR="008D1888" w:rsidRDefault="008D1888">
      <w:pPr>
        <w:rPr>
          <w:rFonts w:ascii="Arial" w:hAnsi="Arial" w:cs="Arial"/>
          <w:sz w:val="32"/>
          <w:szCs w:val="32"/>
        </w:rPr>
      </w:pPr>
      <w:r>
        <w:rPr>
          <w:rFonts w:ascii="Arial" w:hAnsi="Arial" w:cs="Arial"/>
          <w:sz w:val="32"/>
          <w:szCs w:val="32"/>
        </w:rPr>
        <w:t xml:space="preserve">At the same time, </w:t>
      </w:r>
      <w:r w:rsidRPr="00A35EC3">
        <w:rPr>
          <w:rFonts w:ascii="Arial" w:hAnsi="Arial" w:cs="Arial"/>
          <w:sz w:val="32"/>
          <w:szCs w:val="32"/>
          <w:u w:val="single"/>
        </w:rPr>
        <w:t>Emile Durkheim</w:t>
      </w:r>
      <w:r>
        <w:rPr>
          <w:rFonts w:ascii="Arial" w:hAnsi="Arial" w:cs="Arial"/>
          <w:sz w:val="32"/>
          <w:szCs w:val="32"/>
        </w:rPr>
        <w:t xml:space="preserve"> </w:t>
      </w:r>
      <w:r w:rsidR="00A35EC3">
        <w:rPr>
          <w:rFonts w:ascii="Arial" w:hAnsi="Arial" w:cs="Arial"/>
          <w:sz w:val="32"/>
          <w:szCs w:val="32"/>
        </w:rPr>
        <w:t>formally founded the discipline of sociology in France and in academe in general.  He taught the first courses in sociology and brought into practice the admonitions of Comte for the scientific study of society.  He studied patterns of social solidarity and how groups and societies differed in their structure and function.  He conducted the first academic and scientific studies in the discipline.  His most famous works include “Suicide” in which he noted that different religious backgrounds in various countries influenced suicide rates.  His “Elementary Forms of Religious Life” remains the seminal work in the area of the Sociology of Religion.</w:t>
      </w:r>
    </w:p>
    <w:p w14:paraId="27C17B40" w14:textId="77777777" w:rsidR="00A35EC3" w:rsidRDefault="00A35EC3">
      <w:pPr>
        <w:rPr>
          <w:rFonts w:ascii="Arial" w:hAnsi="Arial" w:cs="Arial"/>
          <w:sz w:val="32"/>
          <w:szCs w:val="32"/>
        </w:rPr>
      </w:pPr>
    </w:p>
    <w:p w14:paraId="44A21B85" w14:textId="77777777" w:rsidR="00A35EC3" w:rsidRDefault="00A35EC3">
      <w:pPr>
        <w:rPr>
          <w:rFonts w:ascii="Arial" w:hAnsi="Arial" w:cs="Arial"/>
          <w:sz w:val="32"/>
          <w:szCs w:val="32"/>
        </w:rPr>
      </w:pPr>
      <w:r>
        <w:rPr>
          <w:rFonts w:ascii="Arial" w:hAnsi="Arial" w:cs="Arial"/>
          <w:sz w:val="32"/>
          <w:szCs w:val="32"/>
        </w:rPr>
        <w:t xml:space="preserve">Another of his contemporaries was </w:t>
      </w:r>
      <w:r w:rsidRPr="00A35EC3">
        <w:rPr>
          <w:rFonts w:ascii="Arial" w:hAnsi="Arial" w:cs="Arial"/>
          <w:sz w:val="32"/>
          <w:szCs w:val="32"/>
          <w:u w:val="single"/>
        </w:rPr>
        <w:t>Max Weber</w:t>
      </w:r>
      <w:r>
        <w:rPr>
          <w:rFonts w:ascii="Arial" w:hAnsi="Arial" w:cs="Arial"/>
          <w:sz w:val="32"/>
          <w:szCs w:val="32"/>
        </w:rPr>
        <w:t>, a German sociologist in the latter part of the 19</w:t>
      </w:r>
      <w:r w:rsidRPr="00A35EC3">
        <w:rPr>
          <w:rFonts w:ascii="Arial" w:hAnsi="Arial" w:cs="Arial"/>
          <w:sz w:val="32"/>
          <w:szCs w:val="32"/>
          <w:vertAlign w:val="superscript"/>
        </w:rPr>
        <w:t>th</w:t>
      </w:r>
      <w:r w:rsidR="00001CB9">
        <w:rPr>
          <w:rFonts w:ascii="Arial" w:hAnsi="Arial" w:cs="Arial"/>
          <w:sz w:val="32"/>
          <w:szCs w:val="32"/>
        </w:rPr>
        <w:t xml:space="preserve"> century attempted to address bot Durkheim and Marx and suggested a more complex perspective of society and social change.  He noted that a variety of cultural factors can shape the process of social change.  He wrote prolifically on almost any subject in society.  His thought has given rise to the field of the sociology of knowledge, the increasing rationalization of modern society and that these processes are shaped and formed by a variety cultural variables.  His “Protestant Ethic and the Spirit of Capitalism” challenged Marx’s economic determinism with the fact that religion influenced economics in Europe’s process of modernization.  He contributed to clarifying the importance of objectivity in social inquiry and discussed different forms of power and authority, as well as role growing role of bureaucratization in modern society.</w:t>
      </w:r>
    </w:p>
    <w:p w14:paraId="1A068BEB" w14:textId="77777777" w:rsidR="00F00026" w:rsidRDefault="00F00026">
      <w:pPr>
        <w:rPr>
          <w:rFonts w:ascii="Arial" w:hAnsi="Arial" w:cs="Arial"/>
          <w:sz w:val="32"/>
          <w:szCs w:val="32"/>
        </w:rPr>
      </w:pPr>
    </w:p>
    <w:p w14:paraId="08327E9B" w14:textId="77777777" w:rsidR="00F00026" w:rsidRDefault="00F00026">
      <w:pPr>
        <w:rPr>
          <w:rFonts w:ascii="Arial" w:hAnsi="Arial" w:cs="Arial"/>
          <w:sz w:val="32"/>
          <w:szCs w:val="32"/>
        </w:rPr>
      </w:pPr>
      <w:r>
        <w:rPr>
          <w:rFonts w:ascii="Arial" w:hAnsi="Arial" w:cs="Arial"/>
          <w:sz w:val="32"/>
          <w:szCs w:val="32"/>
        </w:rPr>
        <w:t xml:space="preserve">Likewise, another contemporary of Weber was </w:t>
      </w:r>
      <w:r w:rsidRPr="00F00026">
        <w:rPr>
          <w:rFonts w:ascii="Arial" w:hAnsi="Arial" w:cs="Arial"/>
          <w:sz w:val="32"/>
          <w:szCs w:val="32"/>
          <w:u w:val="single"/>
        </w:rPr>
        <w:t xml:space="preserve">Georg </w:t>
      </w:r>
      <w:proofErr w:type="spellStart"/>
      <w:r w:rsidRPr="00F00026">
        <w:rPr>
          <w:rFonts w:ascii="Arial" w:hAnsi="Arial" w:cs="Arial"/>
          <w:sz w:val="32"/>
          <w:szCs w:val="32"/>
          <w:u w:val="single"/>
        </w:rPr>
        <w:t>Simmel</w:t>
      </w:r>
      <w:proofErr w:type="spellEnd"/>
      <w:r>
        <w:rPr>
          <w:rFonts w:ascii="Arial" w:hAnsi="Arial" w:cs="Arial"/>
          <w:sz w:val="32"/>
          <w:szCs w:val="32"/>
        </w:rPr>
        <w:t>.  He noted the role of how the growing complexity of society changed as the number of participants increased.  His Formal Sociology stressed the importance of various patterns and forms of interaction and the roles they played in shaping human behavior.</w:t>
      </w:r>
    </w:p>
    <w:p w14:paraId="142FB7AF" w14:textId="77777777" w:rsidR="00F00026" w:rsidRDefault="00F00026">
      <w:pPr>
        <w:rPr>
          <w:rFonts w:ascii="Arial" w:hAnsi="Arial" w:cs="Arial"/>
          <w:sz w:val="32"/>
          <w:szCs w:val="32"/>
        </w:rPr>
      </w:pPr>
    </w:p>
    <w:p w14:paraId="05A670F8" w14:textId="77777777" w:rsidR="00F00026" w:rsidRDefault="00F00026">
      <w:pPr>
        <w:rPr>
          <w:rFonts w:ascii="Arial" w:hAnsi="Arial" w:cs="Arial"/>
          <w:sz w:val="32"/>
          <w:szCs w:val="32"/>
        </w:rPr>
      </w:pPr>
      <w:r>
        <w:rPr>
          <w:rFonts w:ascii="Arial" w:hAnsi="Arial" w:cs="Arial"/>
          <w:sz w:val="32"/>
          <w:szCs w:val="32"/>
        </w:rPr>
        <w:t>Sociology came to America at the turn of the 19</w:t>
      </w:r>
      <w:r w:rsidRPr="00F00026">
        <w:rPr>
          <w:rFonts w:ascii="Arial" w:hAnsi="Arial" w:cs="Arial"/>
          <w:sz w:val="32"/>
          <w:szCs w:val="32"/>
          <w:vertAlign w:val="superscript"/>
        </w:rPr>
        <w:t>th</w:t>
      </w:r>
      <w:r>
        <w:rPr>
          <w:rFonts w:ascii="Arial" w:hAnsi="Arial" w:cs="Arial"/>
          <w:sz w:val="32"/>
          <w:szCs w:val="32"/>
        </w:rPr>
        <w:t xml:space="preserve"> to 20</w:t>
      </w:r>
      <w:r w:rsidRPr="00F00026">
        <w:rPr>
          <w:rFonts w:ascii="Arial" w:hAnsi="Arial" w:cs="Arial"/>
          <w:sz w:val="32"/>
          <w:szCs w:val="32"/>
          <w:vertAlign w:val="superscript"/>
        </w:rPr>
        <w:t>th</w:t>
      </w:r>
      <w:r>
        <w:rPr>
          <w:rFonts w:ascii="Arial" w:hAnsi="Arial" w:cs="Arial"/>
          <w:sz w:val="32"/>
          <w:szCs w:val="32"/>
        </w:rPr>
        <w:t xml:space="preserve"> century.  Scholars, some having been educated in Europe in the emerging traditions of sociology started to teach courses in this new discipline.  Advocates of Comte and Durkheim helped form the new programs at many of the traditional universities in the northeast.  Harvard, Yale and other universities introduced sociology to a new generation of social scientists.  </w:t>
      </w:r>
      <w:r w:rsidR="00BB7526">
        <w:rPr>
          <w:rFonts w:ascii="Arial" w:hAnsi="Arial" w:cs="Arial"/>
          <w:sz w:val="32"/>
          <w:szCs w:val="32"/>
        </w:rPr>
        <w:t xml:space="preserve">At the new University of Chicago, social behaviorism and looking of social behavior at the micro-social level flourished.  </w:t>
      </w:r>
      <w:r w:rsidR="00BB7526" w:rsidRPr="00BB7526">
        <w:rPr>
          <w:rFonts w:ascii="Arial" w:hAnsi="Arial" w:cs="Arial"/>
          <w:sz w:val="32"/>
          <w:szCs w:val="32"/>
          <w:u w:val="single"/>
        </w:rPr>
        <w:t>Charles Horton Cooley</w:t>
      </w:r>
      <w:r w:rsidR="00BB7526">
        <w:rPr>
          <w:rFonts w:ascii="Arial" w:hAnsi="Arial" w:cs="Arial"/>
          <w:sz w:val="32"/>
          <w:szCs w:val="32"/>
        </w:rPr>
        <w:t xml:space="preserve"> and </w:t>
      </w:r>
      <w:r w:rsidR="00BB7526" w:rsidRPr="00BB7526">
        <w:rPr>
          <w:rFonts w:ascii="Arial" w:hAnsi="Arial" w:cs="Arial"/>
          <w:sz w:val="32"/>
          <w:szCs w:val="32"/>
          <w:u w:val="single"/>
        </w:rPr>
        <w:t>George Herbert Mead</w:t>
      </w:r>
      <w:r w:rsidR="00BB7526">
        <w:rPr>
          <w:rFonts w:ascii="Arial" w:hAnsi="Arial" w:cs="Arial"/>
          <w:sz w:val="32"/>
          <w:szCs w:val="32"/>
        </w:rPr>
        <w:t xml:space="preserve"> stressed the role of symbolic interactionism.  </w:t>
      </w:r>
      <w:r w:rsidR="00BB7526" w:rsidRPr="00BB7526">
        <w:rPr>
          <w:rFonts w:ascii="Arial" w:hAnsi="Arial" w:cs="Arial"/>
          <w:sz w:val="32"/>
          <w:szCs w:val="32"/>
          <w:u w:val="single"/>
        </w:rPr>
        <w:t>Robert Park</w:t>
      </w:r>
      <w:r w:rsidR="00BB7526">
        <w:rPr>
          <w:rFonts w:ascii="Arial" w:hAnsi="Arial" w:cs="Arial"/>
          <w:sz w:val="32"/>
          <w:szCs w:val="32"/>
        </w:rPr>
        <w:t xml:space="preserve"> and others saw Chicago a social laboratory to be examined through a variety of methodological perspectives.</w:t>
      </w:r>
    </w:p>
    <w:p w14:paraId="5D489D01" w14:textId="77777777" w:rsidR="00BB7526" w:rsidRDefault="00BB7526">
      <w:pPr>
        <w:rPr>
          <w:rFonts w:ascii="Arial" w:hAnsi="Arial" w:cs="Arial"/>
          <w:sz w:val="32"/>
          <w:szCs w:val="32"/>
        </w:rPr>
      </w:pPr>
    </w:p>
    <w:p w14:paraId="45BC1112" w14:textId="77777777" w:rsidR="00BB7526" w:rsidRDefault="00BB7526">
      <w:pPr>
        <w:rPr>
          <w:rFonts w:ascii="Arial" w:hAnsi="Arial" w:cs="Arial"/>
          <w:sz w:val="32"/>
          <w:szCs w:val="32"/>
        </w:rPr>
      </w:pPr>
      <w:r>
        <w:rPr>
          <w:rFonts w:ascii="Arial" w:hAnsi="Arial" w:cs="Arial"/>
          <w:sz w:val="32"/>
          <w:szCs w:val="32"/>
        </w:rPr>
        <w:t>Modern Conflict theory came to America in the years prior to WWII as many European scholars fled the rise of authoritarian dictators.</w:t>
      </w:r>
    </w:p>
    <w:p w14:paraId="5AE7B3FB" w14:textId="77777777" w:rsidR="00BB7526" w:rsidRDefault="00BB7526">
      <w:pPr>
        <w:rPr>
          <w:rFonts w:ascii="Arial" w:hAnsi="Arial" w:cs="Arial"/>
          <w:sz w:val="32"/>
          <w:szCs w:val="32"/>
        </w:rPr>
      </w:pPr>
    </w:p>
    <w:p w14:paraId="05F0993A" w14:textId="77777777" w:rsidR="00BB7526" w:rsidRDefault="00BB7526">
      <w:pPr>
        <w:rPr>
          <w:rFonts w:ascii="Arial" w:hAnsi="Arial" w:cs="Arial"/>
          <w:sz w:val="32"/>
          <w:szCs w:val="32"/>
        </w:rPr>
      </w:pPr>
      <w:r>
        <w:rPr>
          <w:rFonts w:ascii="Arial" w:hAnsi="Arial" w:cs="Arial"/>
          <w:sz w:val="32"/>
          <w:szCs w:val="32"/>
        </w:rPr>
        <w:t xml:space="preserve">American sociology was growing in both numbers and in importance.  </w:t>
      </w:r>
      <w:r w:rsidRPr="00BB7526">
        <w:rPr>
          <w:rFonts w:ascii="Arial" w:hAnsi="Arial" w:cs="Arial"/>
          <w:sz w:val="32"/>
          <w:szCs w:val="32"/>
          <w:u w:val="single"/>
        </w:rPr>
        <w:t>Talcott Parson’s</w:t>
      </w:r>
      <w:r>
        <w:rPr>
          <w:rFonts w:ascii="Arial" w:hAnsi="Arial" w:cs="Arial"/>
          <w:sz w:val="32"/>
          <w:szCs w:val="32"/>
        </w:rPr>
        <w:t xml:space="preserve"> at Harvard and </w:t>
      </w:r>
      <w:r w:rsidRPr="00BB7526">
        <w:rPr>
          <w:rFonts w:ascii="Arial" w:hAnsi="Arial" w:cs="Arial"/>
          <w:sz w:val="32"/>
          <w:szCs w:val="32"/>
          <w:u w:val="single"/>
        </w:rPr>
        <w:t>Robert Merton</w:t>
      </w:r>
      <w:r>
        <w:rPr>
          <w:rFonts w:ascii="Arial" w:hAnsi="Arial" w:cs="Arial"/>
          <w:sz w:val="32"/>
          <w:szCs w:val="32"/>
        </w:rPr>
        <w:t xml:space="preserve"> at Columbia brought new life to the structure/functionalist perspectives developed by Comte and Durkheim</w:t>
      </w:r>
      <w:r w:rsidR="00184040">
        <w:rPr>
          <w:rFonts w:ascii="Arial" w:hAnsi="Arial" w:cs="Arial"/>
          <w:sz w:val="32"/>
          <w:szCs w:val="32"/>
        </w:rPr>
        <w:t>.</w:t>
      </w:r>
    </w:p>
    <w:p w14:paraId="7A32EEE7" w14:textId="77777777" w:rsidR="00184040" w:rsidRDefault="00184040">
      <w:pPr>
        <w:rPr>
          <w:rFonts w:ascii="Arial" w:hAnsi="Arial" w:cs="Arial"/>
          <w:sz w:val="32"/>
          <w:szCs w:val="32"/>
        </w:rPr>
      </w:pPr>
    </w:p>
    <w:p w14:paraId="0F0413E6" w14:textId="77777777" w:rsidR="00184040" w:rsidRDefault="00184040">
      <w:pPr>
        <w:rPr>
          <w:rFonts w:ascii="Arial" w:hAnsi="Arial" w:cs="Arial"/>
          <w:sz w:val="32"/>
          <w:szCs w:val="32"/>
        </w:rPr>
      </w:pPr>
      <w:r>
        <w:rPr>
          <w:rFonts w:ascii="Arial" w:hAnsi="Arial" w:cs="Arial"/>
          <w:sz w:val="32"/>
          <w:szCs w:val="32"/>
        </w:rPr>
        <w:t>In the article, “The Sociological Perspective Revisited” which is in this module, you will get a better understanding of some of the factors which have been influential in the sociology of today.</w:t>
      </w:r>
    </w:p>
    <w:p w14:paraId="2A7C1B53" w14:textId="77777777" w:rsidR="00184040" w:rsidRDefault="00184040">
      <w:pPr>
        <w:rPr>
          <w:rFonts w:ascii="Arial" w:hAnsi="Arial" w:cs="Arial"/>
          <w:sz w:val="32"/>
          <w:szCs w:val="32"/>
        </w:rPr>
      </w:pPr>
    </w:p>
    <w:p w14:paraId="7630FE8A" w14:textId="77777777" w:rsidR="00184040" w:rsidRDefault="00184040">
      <w:pPr>
        <w:rPr>
          <w:rFonts w:ascii="Arial" w:hAnsi="Arial" w:cs="Arial"/>
          <w:sz w:val="32"/>
          <w:szCs w:val="32"/>
        </w:rPr>
      </w:pPr>
      <w:r>
        <w:rPr>
          <w:rFonts w:ascii="Arial" w:hAnsi="Arial" w:cs="Arial"/>
          <w:sz w:val="32"/>
          <w:szCs w:val="32"/>
        </w:rPr>
        <w:t>As noted in your text, the three major theoretical perspectives of the macro-level theories of functionalism and conflict theory attempt to explain how societies operate as a whole.  The micro-social perspective of interactionism focuses on within group behaviors.  In today’s sociology, there are a variety of each of these perspectives which will be covered in more detail in the various chapters and modules.</w:t>
      </w:r>
    </w:p>
    <w:p w14:paraId="50A1E799" w14:textId="77777777" w:rsidR="00184040" w:rsidRDefault="00184040">
      <w:pPr>
        <w:rPr>
          <w:rFonts w:ascii="Arial" w:hAnsi="Arial" w:cs="Arial"/>
          <w:sz w:val="32"/>
          <w:szCs w:val="32"/>
        </w:rPr>
      </w:pPr>
    </w:p>
    <w:p w14:paraId="6E3EAEF9" w14:textId="77777777" w:rsidR="00184040" w:rsidRDefault="00184040">
      <w:pPr>
        <w:rPr>
          <w:rFonts w:ascii="Arial" w:hAnsi="Arial" w:cs="Arial"/>
          <w:sz w:val="32"/>
          <w:szCs w:val="32"/>
        </w:rPr>
      </w:pPr>
      <w:r>
        <w:rPr>
          <w:rFonts w:ascii="Arial" w:hAnsi="Arial" w:cs="Arial"/>
          <w:sz w:val="32"/>
          <w:szCs w:val="32"/>
        </w:rPr>
        <w:t xml:space="preserve">As the discipline that makes a difference, I hope that you will see how people think critically as we study a variety of social issues and problems.  </w:t>
      </w:r>
    </w:p>
    <w:p w14:paraId="55002630" w14:textId="77777777" w:rsidR="00B91114" w:rsidRDefault="00B91114">
      <w:pPr>
        <w:rPr>
          <w:rFonts w:ascii="Arial" w:hAnsi="Arial" w:cs="Arial"/>
          <w:sz w:val="32"/>
          <w:szCs w:val="32"/>
        </w:rPr>
      </w:pPr>
    </w:p>
    <w:p w14:paraId="01C5F1A2" w14:textId="21D38070" w:rsidR="00B91114" w:rsidRDefault="00B91114">
      <w:pPr>
        <w:rPr>
          <w:rFonts w:ascii="Arial" w:hAnsi="Arial" w:cs="Arial"/>
          <w:sz w:val="32"/>
          <w:szCs w:val="32"/>
        </w:rPr>
      </w:pPr>
      <w:r>
        <w:rPr>
          <w:rFonts w:ascii="Arial" w:hAnsi="Arial" w:cs="Arial"/>
          <w:sz w:val="32"/>
          <w:szCs w:val="32"/>
        </w:rPr>
        <w:t>Chapter 2:</w:t>
      </w:r>
    </w:p>
    <w:p w14:paraId="78A2BF84" w14:textId="77777777" w:rsidR="004A2A9B" w:rsidRDefault="004A2A9B">
      <w:pPr>
        <w:rPr>
          <w:rFonts w:ascii="Arial" w:hAnsi="Arial" w:cs="Arial"/>
          <w:sz w:val="32"/>
          <w:szCs w:val="32"/>
        </w:rPr>
      </w:pPr>
    </w:p>
    <w:p w14:paraId="169A26BD" w14:textId="423C1BA7" w:rsidR="004A2A9B" w:rsidRDefault="004A2A9B">
      <w:pPr>
        <w:rPr>
          <w:rFonts w:ascii="Arial" w:hAnsi="Arial" w:cs="Arial"/>
          <w:sz w:val="32"/>
          <w:szCs w:val="32"/>
        </w:rPr>
      </w:pPr>
      <w:r>
        <w:rPr>
          <w:rFonts w:ascii="Arial" w:hAnsi="Arial" w:cs="Arial"/>
          <w:sz w:val="32"/>
          <w:szCs w:val="32"/>
        </w:rPr>
        <w:t>The stages of the scientific model</w:t>
      </w:r>
      <w:r w:rsidR="007C4F68">
        <w:rPr>
          <w:rFonts w:ascii="Arial" w:hAnsi="Arial" w:cs="Arial"/>
          <w:sz w:val="32"/>
          <w:szCs w:val="32"/>
        </w:rPr>
        <w:t xml:space="preserve"> provide the guiding principles for sociological inquiry.  Though our subject matter may be more complex than that which is found in the natural sciences, these principles provide a design for data collection and analysis.  It provides a system of organization that helps the researcher to plan and conduct his or her inquiry.</w:t>
      </w:r>
    </w:p>
    <w:p w14:paraId="0B2C6C1C" w14:textId="77777777" w:rsidR="007C4F68" w:rsidRDefault="007C4F68">
      <w:pPr>
        <w:rPr>
          <w:rFonts w:ascii="Arial" w:hAnsi="Arial" w:cs="Arial"/>
          <w:sz w:val="32"/>
          <w:szCs w:val="32"/>
        </w:rPr>
      </w:pPr>
    </w:p>
    <w:p w14:paraId="16FDB953" w14:textId="6FB38FFE" w:rsidR="007C4F68" w:rsidRDefault="007C4F68">
      <w:pPr>
        <w:rPr>
          <w:rFonts w:ascii="Arial" w:hAnsi="Arial" w:cs="Arial"/>
          <w:sz w:val="32"/>
          <w:szCs w:val="32"/>
        </w:rPr>
      </w:pPr>
      <w:r>
        <w:rPr>
          <w:rFonts w:ascii="Arial" w:hAnsi="Arial" w:cs="Arial"/>
          <w:sz w:val="32"/>
          <w:szCs w:val="32"/>
        </w:rPr>
        <w:t>Depending upon the subject of inquiry, the researcher has a variety of methods by which to pursue his study.  As noted in your text, this may include experimental designs, surveys, field studies</w:t>
      </w:r>
      <w:r w:rsidR="00E95A71">
        <w:rPr>
          <w:rFonts w:ascii="Arial" w:hAnsi="Arial" w:cs="Arial"/>
          <w:sz w:val="32"/>
          <w:szCs w:val="32"/>
        </w:rPr>
        <w:t xml:space="preserve"> and a variety of forms of secondary data analysis, each of which have their strengths and weaknesses in the pursuit of valid, reliable and objective information pertinent to one’s inquiry.</w:t>
      </w:r>
    </w:p>
    <w:p w14:paraId="1EC7BD3D" w14:textId="77777777" w:rsidR="00E95A71" w:rsidRDefault="00E95A71">
      <w:pPr>
        <w:rPr>
          <w:rFonts w:ascii="Arial" w:hAnsi="Arial" w:cs="Arial"/>
          <w:sz w:val="32"/>
          <w:szCs w:val="32"/>
        </w:rPr>
      </w:pPr>
    </w:p>
    <w:p w14:paraId="56A80460" w14:textId="68E64C84" w:rsidR="00E95A71" w:rsidRDefault="00E95A71">
      <w:pPr>
        <w:rPr>
          <w:rFonts w:ascii="Arial" w:hAnsi="Arial" w:cs="Arial"/>
          <w:sz w:val="32"/>
          <w:szCs w:val="32"/>
        </w:rPr>
      </w:pPr>
      <w:r>
        <w:rPr>
          <w:rFonts w:ascii="Arial" w:hAnsi="Arial" w:cs="Arial"/>
          <w:sz w:val="32"/>
          <w:szCs w:val="32"/>
        </w:rPr>
        <w:t xml:space="preserve">The use of quantitative or qualitative information will shape the choices related to data collection and analysis. Surveys and interviews frequently are used in quantitative research.  The use of secondary data already available from existing data sources such as the census or related information frequently can be used if they are related to the subject under investigation.  </w:t>
      </w:r>
      <w:r w:rsidR="00B77C00">
        <w:rPr>
          <w:rFonts w:ascii="Arial" w:hAnsi="Arial" w:cs="Arial"/>
          <w:sz w:val="32"/>
          <w:szCs w:val="32"/>
        </w:rPr>
        <w:t>Direct observation and measurement of social behaviors and actions also are possible sources of relevant quantitative data, but a number of issues related to the objectivity and validity may be of concerns.  The impact and awareness of being observed and measured can influence these inquiries.  For example, the Hawthorn Effect, that is the awareness of being studied has to always be considered.</w:t>
      </w:r>
      <w:r w:rsidR="00EB27DF">
        <w:rPr>
          <w:rFonts w:ascii="Arial" w:hAnsi="Arial" w:cs="Arial"/>
          <w:sz w:val="32"/>
          <w:szCs w:val="32"/>
        </w:rPr>
        <w:t xml:space="preserve">  The use of participant observation and unobtrusive measures also have been methodol</w:t>
      </w:r>
      <w:r w:rsidR="0012162E">
        <w:rPr>
          <w:rFonts w:ascii="Arial" w:hAnsi="Arial" w:cs="Arial"/>
          <w:sz w:val="32"/>
          <w:szCs w:val="32"/>
        </w:rPr>
        <w:t>ogies that have</w:t>
      </w:r>
      <w:r w:rsidR="005D79D7">
        <w:rPr>
          <w:rFonts w:ascii="Arial" w:hAnsi="Arial" w:cs="Arial"/>
          <w:sz w:val="32"/>
          <w:szCs w:val="32"/>
        </w:rPr>
        <w:t xml:space="preserve"> </w:t>
      </w:r>
      <w:r w:rsidR="00A82631">
        <w:rPr>
          <w:rFonts w:ascii="Arial" w:hAnsi="Arial" w:cs="Arial"/>
          <w:sz w:val="32"/>
          <w:szCs w:val="32"/>
        </w:rPr>
        <w:t>been used to address some of these issues.</w:t>
      </w:r>
    </w:p>
    <w:p w14:paraId="2470EE90" w14:textId="77777777" w:rsidR="00B77C00" w:rsidRDefault="00B77C00">
      <w:pPr>
        <w:rPr>
          <w:rFonts w:ascii="Arial" w:hAnsi="Arial" w:cs="Arial"/>
          <w:sz w:val="32"/>
          <w:szCs w:val="32"/>
        </w:rPr>
      </w:pPr>
    </w:p>
    <w:p w14:paraId="1D5E4AFA" w14:textId="4E291EAB" w:rsidR="00B77C00" w:rsidRDefault="00B77C00">
      <w:pPr>
        <w:rPr>
          <w:rFonts w:ascii="Arial" w:hAnsi="Arial" w:cs="Arial"/>
          <w:sz w:val="32"/>
          <w:szCs w:val="32"/>
        </w:rPr>
      </w:pPr>
      <w:r>
        <w:rPr>
          <w:rFonts w:ascii="Arial" w:hAnsi="Arial" w:cs="Arial"/>
          <w:sz w:val="32"/>
          <w:szCs w:val="32"/>
        </w:rPr>
        <w:t>Regardless of the methods of data collection and analyses, issues of objectivity, validity and reliability need to be addressed in all sociological inquiries.  Likewise, ethical concerns that the subjects of an inquiry are not harmed, either physically or psychologically have given rise to the American Sociological Association</w:t>
      </w:r>
      <w:r w:rsidR="000D36A9">
        <w:rPr>
          <w:rFonts w:ascii="Arial" w:hAnsi="Arial" w:cs="Arial"/>
          <w:sz w:val="32"/>
          <w:szCs w:val="32"/>
        </w:rPr>
        <w:t xml:space="preserve"> to have a Code of Conduct for </w:t>
      </w:r>
      <w:r>
        <w:rPr>
          <w:rFonts w:ascii="Arial" w:hAnsi="Arial" w:cs="Arial"/>
          <w:sz w:val="32"/>
          <w:szCs w:val="32"/>
        </w:rPr>
        <w:t xml:space="preserve">inquiries and most institutions of higher learning have Institutional Research Boards that provide </w:t>
      </w:r>
      <w:r w:rsidR="000D36A9">
        <w:rPr>
          <w:rFonts w:ascii="Arial" w:hAnsi="Arial" w:cs="Arial"/>
          <w:sz w:val="32"/>
          <w:szCs w:val="32"/>
        </w:rPr>
        <w:t>guidelines and review of all su</w:t>
      </w:r>
      <w:r>
        <w:rPr>
          <w:rFonts w:ascii="Arial" w:hAnsi="Arial" w:cs="Arial"/>
          <w:sz w:val="32"/>
          <w:szCs w:val="32"/>
        </w:rPr>
        <w:t>ch r</w:t>
      </w:r>
      <w:r w:rsidR="00673677">
        <w:rPr>
          <w:rFonts w:ascii="Arial" w:hAnsi="Arial" w:cs="Arial"/>
          <w:sz w:val="32"/>
          <w:szCs w:val="32"/>
        </w:rPr>
        <w:t>esearch which use human subjects.</w:t>
      </w:r>
    </w:p>
    <w:p w14:paraId="53AE9B22" w14:textId="77777777" w:rsidR="00673677" w:rsidRDefault="00673677">
      <w:pPr>
        <w:rPr>
          <w:rFonts w:ascii="Arial" w:hAnsi="Arial" w:cs="Arial"/>
          <w:sz w:val="32"/>
          <w:szCs w:val="32"/>
        </w:rPr>
      </w:pPr>
    </w:p>
    <w:p w14:paraId="73A58DC1" w14:textId="77777777" w:rsidR="00A82631" w:rsidRDefault="00A82631">
      <w:pPr>
        <w:rPr>
          <w:rFonts w:ascii="Arial" w:hAnsi="Arial" w:cs="Arial"/>
          <w:sz w:val="32"/>
          <w:szCs w:val="32"/>
        </w:rPr>
      </w:pPr>
    </w:p>
    <w:p w14:paraId="313C2AF0" w14:textId="77777777" w:rsidR="00A82631" w:rsidRDefault="00A82631">
      <w:pPr>
        <w:rPr>
          <w:rFonts w:ascii="Arial" w:hAnsi="Arial" w:cs="Arial"/>
          <w:sz w:val="32"/>
          <w:szCs w:val="32"/>
        </w:rPr>
      </w:pPr>
    </w:p>
    <w:p w14:paraId="5B5C6E5C" w14:textId="0402AE18" w:rsidR="00673677" w:rsidRDefault="00673677">
      <w:pPr>
        <w:rPr>
          <w:rFonts w:ascii="Arial" w:hAnsi="Arial" w:cs="Arial"/>
          <w:sz w:val="32"/>
          <w:szCs w:val="32"/>
        </w:rPr>
      </w:pPr>
      <w:r>
        <w:rPr>
          <w:rFonts w:ascii="Arial" w:hAnsi="Arial" w:cs="Arial"/>
          <w:sz w:val="32"/>
          <w:szCs w:val="32"/>
        </w:rPr>
        <w:t>Chapter 3:</w:t>
      </w:r>
    </w:p>
    <w:p w14:paraId="72FEDB0B" w14:textId="77777777" w:rsidR="00A82631" w:rsidRDefault="00A82631">
      <w:pPr>
        <w:rPr>
          <w:rFonts w:ascii="Arial" w:hAnsi="Arial" w:cs="Arial"/>
          <w:sz w:val="32"/>
          <w:szCs w:val="32"/>
        </w:rPr>
      </w:pPr>
    </w:p>
    <w:p w14:paraId="36263AAB" w14:textId="2B44197F" w:rsidR="00A82631" w:rsidRDefault="00A82631">
      <w:pPr>
        <w:rPr>
          <w:rFonts w:ascii="Arial" w:hAnsi="Arial" w:cs="Arial"/>
          <w:sz w:val="32"/>
          <w:szCs w:val="32"/>
        </w:rPr>
      </w:pPr>
      <w:r>
        <w:rPr>
          <w:rFonts w:ascii="Arial" w:hAnsi="Arial" w:cs="Arial"/>
          <w:sz w:val="32"/>
          <w:szCs w:val="32"/>
        </w:rPr>
        <w:t>Culture is the content of society.  Unlike animal societies which are bio-social in their form and function, human society is bio-social-cultural. Culture is the manifestation of patterned behavior and the meanings these have in shaping the forms and meanings of social life.  Culture is cumulative which allows a society to continually grow and change, but providing structure and stability during that process.</w:t>
      </w:r>
    </w:p>
    <w:p w14:paraId="67CFD5A5" w14:textId="77777777" w:rsidR="00A82631" w:rsidRDefault="00A82631">
      <w:pPr>
        <w:rPr>
          <w:rFonts w:ascii="Arial" w:hAnsi="Arial" w:cs="Arial"/>
          <w:sz w:val="32"/>
          <w:szCs w:val="32"/>
        </w:rPr>
      </w:pPr>
    </w:p>
    <w:p w14:paraId="6E92EEF5" w14:textId="634A236A" w:rsidR="00A82631" w:rsidRDefault="00A82631">
      <w:pPr>
        <w:rPr>
          <w:rFonts w:ascii="Arial" w:hAnsi="Arial" w:cs="Arial"/>
          <w:sz w:val="32"/>
          <w:szCs w:val="32"/>
        </w:rPr>
      </w:pPr>
      <w:r>
        <w:rPr>
          <w:rFonts w:ascii="Arial" w:hAnsi="Arial" w:cs="Arial"/>
          <w:sz w:val="32"/>
          <w:szCs w:val="32"/>
        </w:rPr>
        <w:t xml:space="preserve">Culture has both a material and non-material components.  Material culture are the things that a group uses in the course of their actions and behaviors.  </w:t>
      </w:r>
      <w:r w:rsidR="00F94144">
        <w:rPr>
          <w:rFonts w:ascii="Arial" w:hAnsi="Arial" w:cs="Arial"/>
          <w:sz w:val="32"/>
          <w:szCs w:val="32"/>
        </w:rPr>
        <w:t>Archeologists find the artifacts of previous cultures and then seek to assign the meaning and significance of them for those people of their day.  For example, a cross in ancient Rome was a symbol of death and execution, whereas in another time and place it is a religious symbol of sacrifice and salvation.</w:t>
      </w:r>
    </w:p>
    <w:p w14:paraId="243D6B4D" w14:textId="77777777" w:rsidR="00F94144" w:rsidRDefault="00F94144">
      <w:pPr>
        <w:rPr>
          <w:rFonts w:ascii="Arial" w:hAnsi="Arial" w:cs="Arial"/>
          <w:sz w:val="32"/>
          <w:szCs w:val="32"/>
        </w:rPr>
      </w:pPr>
    </w:p>
    <w:p w14:paraId="2E3D8D6C" w14:textId="3246BB26" w:rsidR="00F94144" w:rsidRDefault="00F94144">
      <w:pPr>
        <w:rPr>
          <w:rFonts w:ascii="Arial" w:hAnsi="Arial" w:cs="Arial"/>
          <w:sz w:val="32"/>
          <w:szCs w:val="32"/>
        </w:rPr>
      </w:pPr>
      <w:r>
        <w:rPr>
          <w:rFonts w:ascii="Arial" w:hAnsi="Arial" w:cs="Arial"/>
          <w:sz w:val="32"/>
          <w:szCs w:val="32"/>
        </w:rPr>
        <w:t xml:space="preserve">However, most of sociology focuses on the non-material aspects of a society.  It is the patterns and meanings that develop and are shared which shape and influence agreed upon meanings for actions.  Values, beliefs, </w:t>
      </w:r>
      <w:r w:rsidR="001D1645">
        <w:rPr>
          <w:rFonts w:ascii="Arial" w:hAnsi="Arial" w:cs="Arial"/>
          <w:sz w:val="32"/>
          <w:szCs w:val="32"/>
        </w:rPr>
        <w:t xml:space="preserve">language, </w:t>
      </w:r>
      <w:r>
        <w:rPr>
          <w:rFonts w:ascii="Arial" w:hAnsi="Arial" w:cs="Arial"/>
          <w:sz w:val="32"/>
          <w:szCs w:val="32"/>
        </w:rPr>
        <w:t xml:space="preserve">laws, norms, </w:t>
      </w:r>
      <w:proofErr w:type="gramStart"/>
      <w:r>
        <w:rPr>
          <w:rFonts w:ascii="Arial" w:hAnsi="Arial" w:cs="Arial"/>
          <w:sz w:val="32"/>
          <w:szCs w:val="32"/>
        </w:rPr>
        <w:t>mores  (</w:t>
      </w:r>
      <w:proofErr w:type="gramEnd"/>
      <w:r>
        <w:rPr>
          <w:rFonts w:ascii="Arial" w:hAnsi="Arial" w:cs="Arial"/>
          <w:sz w:val="32"/>
          <w:szCs w:val="32"/>
        </w:rPr>
        <w:t>French pronunciation –more-</w:t>
      </w:r>
      <w:proofErr w:type="spellStart"/>
      <w:r>
        <w:rPr>
          <w:rFonts w:ascii="Arial" w:hAnsi="Arial" w:cs="Arial"/>
          <w:sz w:val="32"/>
          <w:szCs w:val="32"/>
        </w:rPr>
        <w:t>ays</w:t>
      </w:r>
      <w:proofErr w:type="spellEnd"/>
      <w:r>
        <w:rPr>
          <w:rFonts w:ascii="Arial" w:hAnsi="Arial" w:cs="Arial"/>
          <w:sz w:val="32"/>
          <w:szCs w:val="32"/>
        </w:rPr>
        <w:t>) and folkways comprise a significant part of a society’s cultural component.  Each of these terms</w:t>
      </w:r>
      <w:r w:rsidR="001D1645">
        <w:rPr>
          <w:rFonts w:ascii="Arial" w:hAnsi="Arial" w:cs="Arial"/>
          <w:sz w:val="32"/>
          <w:szCs w:val="32"/>
        </w:rPr>
        <w:t xml:space="preserve"> have been defined and debated by sociologists for generations.</w:t>
      </w:r>
    </w:p>
    <w:p w14:paraId="09C38509" w14:textId="77777777" w:rsidR="001D1645" w:rsidRDefault="001D1645">
      <w:pPr>
        <w:rPr>
          <w:rFonts w:ascii="Arial" w:hAnsi="Arial" w:cs="Arial"/>
          <w:sz w:val="32"/>
          <w:szCs w:val="32"/>
        </w:rPr>
      </w:pPr>
    </w:p>
    <w:p w14:paraId="4178B450" w14:textId="022323D0" w:rsidR="001D1645" w:rsidRDefault="001D1645">
      <w:pPr>
        <w:rPr>
          <w:rFonts w:ascii="Arial" w:hAnsi="Arial" w:cs="Arial"/>
          <w:sz w:val="32"/>
          <w:szCs w:val="32"/>
        </w:rPr>
      </w:pPr>
      <w:r>
        <w:rPr>
          <w:rFonts w:ascii="Arial" w:hAnsi="Arial" w:cs="Arial"/>
          <w:sz w:val="32"/>
          <w:szCs w:val="32"/>
        </w:rPr>
        <w:t>A society’s culture, though a fundamental component that provides shared expectations and meanings that facilitate social interaction and institutional growth and development, is not always universal and is subject to change.  Pop-culture, sub-cultures, counter-cultures exist to different degrees in different societies at different times.  Factors such as population size, existing patterns of social organization, the environment and technology can influence the stability or rates of change a society may experience.</w:t>
      </w:r>
    </w:p>
    <w:p w14:paraId="192194EB" w14:textId="77777777" w:rsidR="001D1645" w:rsidRDefault="001D1645">
      <w:pPr>
        <w:rPr>
          <w:rFonts w:ascii="Arial" w:hAnsi="Arial" w:cs="Arial"/>
          <w:sz w:val="32"/>
          <w:szCs w:val="32"/>
        </w:rPr>
      </w:pPr>
    </w:p>
    <w:p w14:paraId="7835096E" w14:textId="77777777" w:rsidR="0073342A" w:rsidRDefault="001D1645">
      <w:pPr>
        <w:rPr>
          <w:rFonts w:ascii="Arial" w:hAnsi="Arial" w:cs="Arial"/>
          <w:sz w:val="32"/>
          <w:szCs w:val="32"/>
        </w:rPr>
      </w:pPr>
      <w:r>
        <w:rPr>
          <w:rFonts w:ascii="Arial" w:hAnsi="Arial" w:cs="Arial"/>
          <w:sz w:val="32"/>
          <w:szCs w:val="32"/>
        </w:rPr>
        <w:t>As noted in your text, the major theoretical perspectives each view the role of culture differently.  For example, functionalist view culture as an important force contributing to the stability and predictability of social behavior.  Conflict theorists stress that culture may be a means by a powerful class</w:t>
      </w:r>
      <w:r w:rsidR="0073342A">
        <w:rPr>
          <w:rFonts w:ascii="Arial" w:hAnsi="Arial" w:cs="Arial"/>
          <w:sz w:val="32"/>
          <w:szCs w:val="32"/>
        </w:rPr>
        <w:t xml:space="preserve"> controlling and exploiting a less powerful group.  Interactionists see culture as a mechanism that shapes and influences the patterns of interaction between people at a more micro-social level.  All of these perspectives allow us to see how such a complex phenomenon as culture can shape, influence and define social life.</w:t>
      </w:r>
    </w:p>
    <w:p w14:paraId="117AE80C" w14:textId="77777777" w:rsidR="0073342A" w:rsidRDefault="0073342A">
      <w:pPr>
        <w:rPr>
          <w:rFonts w:ascii="Arial" w:hAnsi="Arial" w:cs="Arial"/>
          <w:sz w:val="32"/>
          <w:szCs w:val="32"/>
        </w:rPr>
      </w:pPr>
    </w:p>
    <w:p w14:paraId="3324D7A5" w14:textId="77777777" w:rsidR="0073342A" w:rsidRDefault="0073342A">
      <w:pPr>
        <w:rPr>
          <w:rFonts w:ascii="Arial" w:hAnsi="Arial" w:cs="Arial"/>
          <w:sz w:val="32"/>
          <w:szCs w:val="32"/>
        </w:rPr>
      </w:pPr>
      <w:r>
        <w:rPr>
          <w:rFonts w:ascii="Arial" w:hAnsi="Arial" w:cs="Arial"/>
          <w:sz w:val="32"/>
          <w:szCs w:val="32"/>
        </w:rPr>
        <w:t>Chapter 4:</w:t>
      </w:r>
      <w:bookmarkStart w:id="0" w:name="_GoBack"/>
      <w:bookmarkEnd w:id="0"/>
    </w:p>
    <w:p w14:paraId="4FF1B8D4" w14:textId="77777777" w:rsidR="0073342A" w:rsidRDefault="0073342A">
      <w:pPr>
        <w:rPr>
          <w:rFonts w:ascii="Arial" w:hAnsi="Arial" w:cs="Arial"/>
          <w:sz w:val="32"/>
          <w:szCs w:val="32"/>
        </w:rPr>
      </w:pPr>
    </w:p>
    <w:p w14:paraId="462666A6" w14:textId="0C98B93A" w:rsidR="00841BD3" w:rsidRDefault="00841BD3" w:rsidP="00841BD3">
      <w:pPr>
        <w:rPr>
          <w:rFonts w:ascii="Arial" w:eastAsia="Times New Roman" w:hAnsi="Arial" w:cs="Arial"/>
          <w:sz w:val="32"/>
          <w:szCs w:val="32"/>
        </w:rPr>
      </w:pPr>
      <w:r w:rsidRPr="001615F4">
        <w:rPr>
          <w:rFonts w:ascii="Arial" w:eastAsia="Times New Roman" w:hAnsi="Arial" w:cs="Arial"/>
          <w:sz w:val="32"/>
          <w:szCs w:val="32"/>
        </w:rPr>
        <w:t xml:space="preserve">Societies are classified according to their development and use of technology. For most of human history, people lived in preindustrial societies characterized by limited technology and low production of goods. </w:t>
      </w:r>
      <w:r>
        <w:rPr>
          <w:rFonts w:ascii="Arial" w:eastAsia="Times New Roman" w:hAnsi="Arial" w:cs="Arial"/>
          <w:sz w:val="32"/>
          <w:szCs w:val="32"/>
        </w:rPr>
        <w:t xml:space="preserve">Preindustrial societies were originally hunting and gathering societies which were mostly nomadic. With the </w:t>
      </w:r>
      <w:proofErr w:type="spellStart"/>
      <w:r>
        <w:rPr>
          <w:rFonts w:ascii="Arial" w:eastAsia="Times New Roman" w:hAnsi="Arial" w:cs="Arial"/>
          <w:sz w:val="32"/>
          <w:szCs w:val="32"/>
        </w:rPr>
        <w:t>domestification</w:t>
      </w:r>
      <w:proofErr w:type="spellEnd"/>
      <w:r>
        <w:rPr>
          <w:rFonts w:ascii="Arial" w:eastAsia="Times New Roman" w:hAnsi="Arial" w:cs="Arial"/>
          <w:sz w:val="32"/>
          <w:szCs w:val="32"/>
        </w:rPr>
        <w:t xml:space="preserve"> of animals</w:t>
      </w:r>
      <w:r w:rsidR="00464A13">
        <w:rPr>
          <w:rFonts w:ascii="Arial" w:eastAsia="Times New Roman" w:hAnsi="Arial" w:cs="Arial"/>
          <w:sz w:val="32"/>
          <w:szCs w:val="32"/>
        </w:rPr>
        <w:t>,</w:t>
      </w:r>
      <w:r w:rsidRPr="001615F4">
        <w:rPr>
          <w:rFonts w:ascii="Arial" w:eastAsia="Times New Roman" w:hAnsi="Arial" w:cs="Arial"/>
          <w:sz w:val="32"/>
          <w:szCs w:val="32"/>
        </w:rPr>
        <w:t xml:space="preserve"> </w:t>
      </w:r>
      <w:r>
        <w:rPr>
          <w:rFonts w:ascii="Arial" w:eastAsia="Times New Roman" w:hAnsi="Arial" w:cs="Arial"/>
          <w:sz w:val="32"/>
          <w:szCs w:val="32"/>
        </w:rPr>
        <w:t xml:space="preserve">some groups founded pastoral groups that were more stable, but still needed to move from grazing </w:t>
      </w:r>
      <w:r w:rsidR="00440AEB">
        <w:rPr>
          <w:rFonts w:ascii="Arial" w:eastAsia="Times New Roman" w:hAnsi="Arial" w:cs="Arial"/>
          <w:sz w:val="32"/>
          <w:szCs w:val="32"/>
        </w:rPr>
        <w:t>a</w:t>
      </w:r>
      <w:r>
        <w:rPr>
          <w:rFonts w:ascii="Arial" w:eastAsia="Times New Roman" w:hAnsi="Arial" w:cs="Arial"/>
          <w:sz w:val="32"/>
          <w:szCs w:val="32"/>
        </w:rPr>
        <w:t>re</w:t>
      </w:r>
      <w:r w:rsidR="00440AEB">
        <w:rPr>
          <w:rFonts w:ascii="Arial" w:eastAsia="Times New Roman" w:hAnsi="Arial" w:cs="Arial"/>
          <w:sz w:val="32"/>
          <w:szCs w:val="32"/>
        </w:rPr>
        <w:t>a</w:t>
      </w:r>
      <w:r>
        <w:rPr>
          <w:rFonts w:ascii="Arial" w:eastAsia="Times New Roman" w:hAnsi="Arial" w:cs="Arial"/>
          <w:sz w:val="32"/>
          <w:szCs w:val="32"/>
        </w:rPr>
        <w:t xml:space="preserve"> to grazing are.  More permanent settlements were associated with the </w:t>
      </w:r>
      <w:proofErr w:type="spellStart"/>
      <w:r>
        <w:rPr>
          <w:rFonts w:ascii="Arial" w:eastAsia="Times New Roman" w:hAnsi="Arial" w:cs="Arial"/>
          <w:sz w:val="32"/>
          <w:szCs w:val="32"/>
        </w:rPr>
        <w:t>domestification</w:t>
      </w:r>
      <w:proofErr w:type="spellEnd"/>
      <w:r>
        <w:rPr>
          <w:rFonts w:ascii="Arial" w:eastAsia="Times New Roman" w:hAnsi="Arial" w:cs="Arial"/>
          <w:sz w:val="32"/>
          <w:szCs w:val="32"/>
        </w:rPr>
        <w:t xml:space="preserve"> of plants.  These types of groups increasingly had more specialization and division of labor.</w:t>
      </w:r>
    </w:p>
    <w:p w14:paraId="18BA4669" w14:textId="77777777" w:rsidR="00841BD3" w:rsidRDefault="00841BD3" w:rsidP="00841BD3">
      <w:pPr>
        <w:rPr>
          <w:rFonts w:ascii="Arial" w:eastAsia="Times New Roman" w:hAnsi="Arial" w:cs="Arial"/>
          <w:sz w:val="32"/>
          <w:szCs w:val="32"/>
        </w:rPr>
      </w:pPr>
    </w:p>
    <w:p w14:paraId="6DAEDA54" w14:textId="5A069580" w:rsidR="00841BD3" w:rsidRPr="00841BD3" w:rsidRDefault="00440AEB" w:rsidP="00841BD3">
      <w:pPr>
        <w:rPr>
          <w:rFonts w:ascii="Arial" w:eastAsia="Times New Roman" w:hAnsi="Arial" w:cs="Arial"/>
          <w:sz w:val="32"/>
          <w:szCs w:val="32"/>
        </w:rPr>
      </w:pPr>
      <w:r>
        <w:rPr>
          <w:rFonts w:ascii="Arial" w:eastAsia="Times New Roman" w:hAnsi="Arial" w:cs="Arial"/>
          <w:sz w:val="32"/>
          <w:szCs w:val="32"/>
        </w:rPr>
        <w:t xml:space="preserve">Eventually, wit the </w:t>
      </w:r>
      <w:r w:rsidR="00841BD3" w:rsidRPr="001615F4">
        <w:rPr>
          <w:rFonts w:ascii="Arial" w:eastAsia="Times New Roman" w:hAnsi="Arial" w:cs="Arial"/>
          <w:sz w:val="32"/>
          <w:szCs w:val="32"/>
        </w:rPr>
        <w:t xml:space="preserve">the Industrial Revolution, many societies based their economies around mechanized labor, leading to greater profits and a trend toward greater social mobility. At the turn of the new millennium, a new type of society emerged. This postindustrial, or information, society is built on digital technology and nonmaterial goods. </w:t>
      </w:r>
    </w:p>
    <w:p w14:paraId="67FABEE6" w14:textId="77777777" w:rsidR="00841BD3" w:rsidRPr="00841BD3" w:rsidRDefault="00841BD3" w:rsidP="00841BD3">
      <w:pPr>
        <w:rPr>
          <w:rFonts w:ascii="Arial" w:eastAsia="Times New Roman" w:hAnsi="Arial" w:cs="Arial"/>
          <w:sz w:val="32"/>
          <w:szCs w:val="32"/>
        </w:rPr>
      </w:pPr>
    </w:p>
    <w:p w14:paraId="197A7D76" w14:textId="2C8EB063" w:rsidR="00841BD3" w:rsidRPr="00841BD3" w:rsidRDefault="00841BD3" w:rsidP="00841BD3">
      <w:pPr>
        <w:rPr>
          <w:rFonts w:ascii="Arial" w:eastAsia="Times New Roman" w:hAnsi="Arial" w:cs="Arial"/>
          <w:sz w:val="32"/>
          <w:szCs w:val="32"/>
        </w:rPr>
      </w:pPr>
      <w:proofErr w:type="spellStart"/>
      <w:r w:rsidRPr="001615F4">
        <w:rPr>
          <w:rFonts w:ascii="Arial" w:eastAsia="Times New Roman" w:hAnsi="Arial" w:cs="Arial"/>
          <w:sz w:val="32"/>
          <w:szCs w:val="32"/>
        </w:rPr>
        <w:t>Émile</w:t>
      </w:r>
      <w:proofErr w:type="spellEnd"/>
      <w:r w:rsidRPr="001615F4">
        <w:rPr>
          <w:rFonts w:ascii="Arial" w:eastAsia="Times New Roman" w:hAnsi="Arial" w:cs="Arial"/>
          <w:sz w:val="32"/>
          <w:szCs w:val="32"/>
        </w:rPr>
        <w:t xml:space="preserve"> Durkheim believed that as societies advance</w:t>
      </w:r>
      <w:r w:rsidR="00440AEB">
        <w:rPr>
          <w:rFonts w:ascii="Arial" w:eastAsia="Times New Roman" w:hAnsi="Arial" w:cs="Arial"/>
          <w:sz w:val="32"/>
          <w:szCs w:val="32"/>
        </w:rPr>
        <w:t>d, they made</w:t>
      </w:r>
      <w:r w:rsidRPr="001615F4">
        <w:rPr>
          <w:rFonts w:ascii="Arial" w:eastAsia="Times New Roman" w:hAnsi="Arial" w:cs="Arial"/>
          <w:sz w:val="32"/>
          <w:szCs w:val="32"/>
        </w:rPr>
        <w:t xml:space="preserve"> the transition from mechanical to organic solidarity. For Karl Marx, society exists in terms of class conflict. With the rise of capitalism, workers become alienated from themselves and others in society. Sociologist Max Weber noted that the rationalization of society can be taken to unhealthy extremes. </w:t>
      </w:r>
    </w:p>
    <w:p w14:paraId="0B2BCDAB" w14:textId="77777777" w:rsidR="00841BD3" w:rsidRPr="00841BD3" w:rsidRDefault="00841BD3" w:rsidP="00841BD3">
      <w:pPr>
        <w:rPr>
          <w:rFonts w:ascii="Arial" w:eastAsia="Times New Roman" w:hAnsi="Arial" w:cs="Arial"/>
          <w:sz w:val="32"/>
          <w:szCs w:val="32"/>
        </w:rPr>
      </w:pPr>
    </w:p>
    <w:p w14:paraId="2A7DDCA2" w14:textId="39A17EE9" w:rsidR="00841BD3" w:rsidRDefault="00440AEB" w:rsidP="00841BD3">
      <w:pPr>
        <w:rPr>
          <w:rFonts w:ascii="Arial" w:eastAsia="Times New Roman" w:hAnsi="Arial" w:cs="Arial"/>
          <w:sz w:val="32"/>
          <w:szCs w:val="32"/>
        </w:rPr>
      </w:pPr>
      <w:r>
        <w:rPr>
          <w:rFonts w:ascii="Arial" w:eastAsia="Times New Roman" w:hAnsi="Arial" w:cs="Arial"/>
          <w:sz w:val="32"/>
          <w:szCs w:val="32"/>
        </w:rPr>
        <w:t>Peter Berger (see video) and other noted that s</w:t>
      </w:r>
      <w:r w:rsidR="00841BD3" w:rsidRPr="001615F4">
        <w:rPr>
          <w:rFonts w:ascii="Arial" w:eastAsia="Times New Roman" w:hAnsi="Arial" w:cs="Arial"/>
          <w:sz w:val="32"/>
          <w:szCs w:val="32"/>
        </w:rPr>
        <w:t>ociety is based on the social construction of reality. How we define society influences how society actually is. Likewise, how we see other people influences their actions as well as our actions toward them. We all take on various roles throughout our lives, and our social interactions depend on what types of roles we assume, who we assume them with, and the scene where interaction takes plac</w:t>
      </w:r>
      <w:r w:rsidR="00841BD3" w:rsidRPr="00841BD3">
        <w:rPr>
          <w:rFonts w:ascii="Arial" w:eastAsia="Times New Roman" w:hAnsi="Arial" w:cs="Arial"/>
          <w:sz w:val="32"/>
          <w:szCs w:val="32"/>
        </w:rPr>
        <w:t>e</w:t>
      </w:r>
      <w:r>
        <w:rPr>
          <w:rFonts w:ascii="Arial" w:eastAsia="Times New Roman" w:hAnsi="Arial" w:cs="Arial"/>
          <w:sz w:val="32"/>
          <w:szCs w:val="32"/>
        </w:rPr>
        <w:t xml:space="preserve">.  </w:t>
      </w:r>
    </w:p>
    <w:p w14:paraId="292CE031" w14:textId="77777777" w:rsidR="00440AEB" w:rsidRDefault="00440AEB" w:rsidP="00841BD3">
      <w:pPr>
        <w:rPr>
          <w:rFonts w:ascii="Arial" w:eastAsia="Times New Roman" w:hAnsi="Arial" w:cs="Arial"/>
          <w:sz w:val="32"/>
          <w:szCs w:val="32"/>
        </w:rPr>
      </w:pPr>
    </w:p>
    <w:p w14:paraId="038E7296" w14:textId="4C7EE339" w:rsidR="00440AEB" w:rsidRPr="001615F4" w:rsidRDefault="00440AEB" w:rsidP="00841BD3">
      <w:pPr>
        <w:rPr>
          <w:rFonts w:ascii="Arial" w:eastAsia="Times New Roman" w:hAnsi="Arial" w:cs="Arial"/>
          <w:sz w:val="32"/>
          <w:szCs w:val="32"/>
        </w:rPr>
      </w:pPr>
      <w:r>
        <w:rPr>
          <w:rFonts w:ascii="Arial" w:eastAsia="Times New Roman" w:hAnsi="Arial" w:cs="Arial"/>
          <w:sz w:val="32"/>
          <w:szCs w:val="32"/>
        </w:rPr>
        <w:t xml:space="preserve">In-groups, out-groups, primary and secondary groups, as well as reference groups all contribute to group and personal identity.  They are the context of social interaction. </w:t>
      </w:r>
    </w:p>
    <w:p w14:paraId="2CF844A4" w14:textId="77777777" w:rsidR="00E44DC7" w:rsidRDefault="00E44DC7">
      <w:pPr>
        <w:rPr>
          <w:rFonts w:ascii="Arial" w:hAnsi="Arial" w:cs="Arial"/>
          <w:sz w:val="32"/>
          <w:szCs w:val="32"/>
        </w:rPr>
      </w:pPr>
    </w:p>
    <w:p w14:paraId="385AB13F" w14:textId="2771B321" w:rsidR="001D1645" w:rsidRPr="005D6401" w:rsidRDefault="0073342A">
      <w:pPr>
        <w:rPr>
          <w:rFonts w:ascii="Arial" w:hAnsi="Arial" w:cs="Arial"/>
          <w:sz w:val="32"/>
          <w:szCs w:val="32"/>
        </w:rPr>
      </w:pPr>
      <w:r>
        <w:rPr>
          <w:rFonts w:ascii="Arial" w:hAnsi="Arial" w:cs="Arial"/>
          <w:sz w:val="32"/>
          <w:szCs w:val="32"/>
        </w:rPr>
        <w:t xml:space="preserve"> </w:t>
      </w:r>
    </w:p>
    <w:sectPr w:rsidR="001D1645" w:rsidRPr="005D6401" w:rsidSect="00D23A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401"/>
    <w:rsid w:val="00001CB9"/>
    <w:rsid w:val="000C2A8A"/>
    <w:rsid w:val="000C610E"/>
    <w:rsid w:val="000D36A9"/>
    <w:rsid w:val="00104FD9"/>
    <w:rsid w:val="0012162E"/>
    <w:rsid w:val="00154DF2"/>
    <w:rsid w:val="00184040"/>
    <w:rsid w:val="001D1645"/>
    <w:rsid w:val="002B7219"/>
    <w:rsid w:val="00336F98"/>
    <w:rsid w:val="003E2D46"/>
    <w:rsid w:val="003F2404"/>
    <w:rsid w:val="00413313"/>
    <w:rsid w:val="00440AEB"/>
    <w:rsid w:val="00460A99"/>
    <w:rsid w:val="00464A13"/>
    <w:rsid w:val="004A2A9B"/>
    <w:rsid w:val="004F233F"/>
    <w:rsid w:val="005D6401"/>
    <w:rsid w:val="005D79D7"/>
    <w:rsid w:val="005E6742"/>
    <w:rsid w:val="00673677"/>
    <w:rsid w:val="00686D8B"/>
    <w:rsid w:val="0073342A"/>
    <w:rsid w:val="007C4F68"/>
    <w:rsid w:val="00841BD3"/>
    <w:rsid w:val="008D1888"/>
    <w:rsid w:val="00904C2A"/>
    <w:rsid w:val="00A35EC3"/>
    <w:rsid w:val="00A82631"/>
    <w:rsid w:val="00A945E6"/>
    <w:rsid w:val="00B77C00"/>
    <w:rsid w:val="00B91114"/>
    <w:rsid w:val="00BB7526"/>
    <w:rsid w:val="00C2764C"/>
    <w:rsid w:val="00D23A57"/>
    <w:rsid w:val="00DC206B"/>
    <w:rsid w:val="00E44DC7"/>
    <w:rsid w:val="00E95A71"/>
    <w:rsid w:val="00EB27DF"/>
    <w:rsid w:val="00F00026"/>
    <w:rsid w:val="00F3336A"/>
    <w:rsid w:val="00F94144"/>
    <w:rsid w:val="00FC7CFC"/>
    <w:rsid w:val="00FE5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EE77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74FDF28-46D1-4EB0-A44C-DB05681CECA0}"/>
</file>

<file path=customXml/itemProps2.xml><?xml version="1.0" encoding="utf-8"?>
<ds:datastoreItem xmlns:ds="http://schemas.openxmlformats.org/officeDocument/2006/customXml" ds:itemID="{0C73EDC6-558B-4731-868E-052813F9ADFE}"/>
</file>

<file path=customXml/itemProps3.xml><?xml version="1.0" encoding="utf-8"?>
<ds:datastoreItem xmlns:ds="http://schemas.openxmlformats.org/officeDocument/2006/customXml" ds:itemID="{B1C46560-D94C-49F0-BDE2-7EE12AA039F0}"/>
</file>

<file path=docProps/app.xml><?xml version="1.0" encoding="utf-8"?>
<Properties xmlns="http://schemas.openxmlformats.org/officeDocument/2006/extended-properties" xmlns:vt="http://schemas.openxmlformats.org/officeDocument/2006/docPropsVTypes">
  <Template>Normal.dotm</Template>
  <TotalTime>191</TotalTime>
  <Pages>8</Pages>
  <Words>1966</Words>
  <Characters>11208</Characters>
  <Application>Microsoft Macintosh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Rodger Bates</cp:lastModifiedBy>
  <cp:revision>11</cp:revision>
  <dcterms:created xsi:type="dcterms:W3CDTF">2019-07-30T22:47:00Z</dcterms:created>
  <dcterms:modified xsi:type="dcterms:W3CDTF">2020-02-03T18:51:00Z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